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771" w:rsidRPr="00174771" w:rsidRDefault="00174771" w:rsidP="00174771">
      <w:pPr>
        <w:spacing w:line="240" w:lineRule="auto"/>
        <w:jc w:val="both"/>
        <w:rPr>
          <w:rFonts w:ascii="Traditional Arabic" w:hAnsi="Traditional Arabic" w:cs="Traditional Arabic"/>
          <w:b/>
          <w:bCs/>
          <w:sz w:val="40"/>
          <w:szCs w:val="40"/>
          <w:rtl/>
          <w:lang w:val="fr-FR" w:bidi="ar-DZ"/>
        </w:rPr>
      </w:pPr>
      <w:r w:rsidRPr="00174771">
        <w:rPr>
          <w:rFonts w:ascii="Traditional Arabic" w:hAnsi="Traditional Arabic" w:cs="Traditional Arabic" w:hint="cs"/>
          <w:b/>
          <w:bCs/>
          <w:sz w:val="40"/>
          <w:szCs w:val="40"/>
          <w:rtl/>
          <w:lang w:val="fr-FR" w:bidi="ar-DZ"/>
        </w:rPr>
        <w:t>قائمة المراجع المعتمدة: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أحمد </w:t>
      </w: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الرفاعي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غنيم ، نصر محمود صبري ، تعلم بنفسك التحليل للبيانات </w:t>
      </w: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بإستخدام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</w:t>
      </w: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lang w:bidi="ar-DZ"/>
        </w:rPr>
        <w:t>spss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 xml:space="preserve"> ،دار قباء للطباعة و النشر و التوزيع ، القاهرة ، 2000 .</w:t>
      </w: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أحمد أمين فوزي ، طارق محمد بدر الدين ، سيكولوجية الفريق الرياضي ، دار الفكر العربي ، الطبعة الأولى ، القاهرة ، 2001  م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أحمد بسوطي ، عباس أحمد </w:t>
      </w: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السمرائي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، طرق التدريس في مجال التربية البدنية و الرياضية  ، الطبعة الأولى ، جامعة بغداد ، 1984 م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أحمد فوزي </w:t>
      </w: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الصاري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، العلاقة بين ممارسة العمل مع الجماعات كلية الخدمة الاجتماعية ، جامعة حلوان ، 1987 م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أسامة كامل  راتب  النشاط البدني و الاسترخاء ، مدخل لمواجهة الضغوط و تحسين نوعية الحياة ، دار الفكر العربي ، الطبعة الأولى ، 2004 م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أسامة كامل راتب ، دوافع التفوق في النشاط الرياضي ، دار الفكر العربي ، القاهرة ، 1990  م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أسامة كامل راتب، قلقل المنافسة ، دار الفكر العربي ، القاهرة ، 1997 م.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أمل محمد حسونة ، علم النفس النمو ، دار العالمية للنشر و التوزيع ، الطبعة الأولى ، الهرم ، 2004 م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أمين أنور خولي ، أصول التربية البدنية و الرياضية ، دار الفكر العربي ، الطبعة الثانية  ، القاهرة ، 1998 م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بدر الدين كمال عبده ، الإعاقة في محيط الخدمة الاجتماعية ، المكتب الجامعي الحديث ، الإسكندرية ، 2003 م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بسيوني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محمد عوض ، فيصل ياسين الشاطئ  ، نظريات و طرق التربية البدنية ، ديوان المطبوعات الجامعية ، الطبعة الثانية ،الجزائر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بشير صالح الراشدي ، منهج البحث التربوي ، رؤية مبسطة ، دار الكتاب الحديث ، الطبعة الأولى ، الكويت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lastRenderedPageBreak/>
        <w:t xml:space="preserve">بهجت أبو طلعت ، مدى توظيف المهارات الحياتية في مناهج التربية الرياضية في الجامعات الفلسطينية بحسب رأي الطلبة ،جامعة </w:t>
      </w: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خضوري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، فلسطين.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تغريد عمران ، رجاء الشناوي ، عفاف صبحي ، المهارات الحياتية ، مكتبة زهراء الشرق ، الطبعة الأولى ، القاهرة ، 2001  م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ثناء فؤاد و آخرون ، ممارسة الأنشطة الرياضية المدرسية و أثرها على التوافق النفسي  ، القاهرة ، ب ط ، ب س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جميل </w:t>
      </w: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ناصيف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، موسوعة الألعاب الرياضية المفصلة ، دار الكتب العلمية  ، بيروت ، لبنان ، 1993  م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حامد عبد السلام </w:t>
      </w: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زهران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 ،الصحة النفسية و العلاج النفسي ، عالم الكتاب  ،الطبعة الثانية ، القاهرة ، 1977 م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حامد عبد السلام </w:t>
      </w: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زهران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، الطفولة و المراهقة ، عالم الكتاب ، الطبعة الأولى ، القاهرة ، دس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حزام محمد رضا </w:t>
      </w: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القزوني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، التربية الترويحية ، دار العربية للطباعة ، بغداد ، 1978 م . 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حسن عمر سعيد </w:t>
      </w: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السوطري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،أثر استخدام بعض أساليب التدريس الحديثة في توظيف المهارات الحياتية في مناهج التربية الرياضية القائمة على الاقتصاد المعرفي ،دكتوراه في التربية الرياضية ، كلية الدراسات العليا الجامعة الأردنية ،  2007 م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حسن منسي ، </w:t>
      </w: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ديناميات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الجماعة و التفاعل الصفي ، دار الكندي للنشر و التوزيع ، الطبعة الثانية ، الأردن ، 2001  م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حسين </w:t>
      </w: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فايد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، علم النفس العام ، رؤية معاصرة ، مصر ، 2005 م.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خليل ميخائيل عوض ، قدرات و سمات الموهوبين ، جامعة الإسكندرية ، مصر ، 2000 م .</w:t>
      </w:r>
    </w:p>
    <w:p w:rsidR="00174771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 w:hint="cs"/>
          <w:b/>
          <w:bCs/>
          <w:sz w:val="32"/>
          <w:szCs w:val="32"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خليل ميخائيل معوض دراسة مقارنة في مشكلات المراهقة في المدن و الريف –السلطة و الطموح – دار المعرفة ، الإسكندرية .</w:t>
      </w:r>
    </w:p>
    <w:p w:rsidR="00174771" w:rsidRDefault="00174771" w:rsidP="00174771">
      <w:pPr>
        <w:spacing w:line="240" w:lineRule="auto"/>
        <w:jc w:val="both"/>
        <w:rPr>
          <w:rFonts w:ascii="Traditional Arabic" w:hAnsi="Traditional Arabic" w:cs="Traditional Arabic" w:hint="cs"/>
          <w:b/>
          <w:bCs/>
          <w:sz w:val="32"/>
          <w:szCs w:val="32"/>
          <w:rtl/>
          <w:lang w:val="fr-FR" w:bidi="ar-DZ"/>
        </w:rPr>
      </w:pPr>
    </w:p>
    <w:p w:rsidR="00174771" w:rsidRPr="006D1EDA" w:rsidRDefault="00174771" w:rsidP="00174771">
      <w:p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</w:p>
    <w:p w:rsidR="00174771" w:rsidRPr="00174771" w:rsidRDefault="00174771" w:rsidP="00174771">
      <w:pPr>
        <w:spacing w:line="240" w:lineRule="auto"/>
        <w:jc w:val="both"/>
        <w:rPr>
          <w:rFonts w:ascii="Traditional Arabic" w:hAnsi="Traditional Arabic" w:cs="Traditional Arabic"/>
          <w:b/>
          <w:bCs/>
          <w:sz w:val="40"/>
          <w:szCs w:val="40"/>
          <w:rtl/>
          <w:lang w:val="fr-FR" w:bidi="ar-DZ"/>
        </w:rPr>
      </w:pPr>
      <w:r w:rsidRPr="00174771">
        <w:rPr>
          <w:rFonts w:ascii="Traditional Arabic" w:hAnsi="Traditional Arabic" w:cs="Traditional Arabic"/>
          <w:b/>
          <w:bCs/>
          <w:sz w:val="40"/>
          <w:szCs w:val="40"/>
          <w:rtl/>
          <w:lang w:val="fr-FR" w:bidi="ar-DZ"/>
        </w:rPr>
        <w:lastRenderedPageBreak/>
        <w:t>الرسائل :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رشيد </w:t>
      </w: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زادان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مصطفى محمد ، سيكولوجية الإدارة المدرسية  و الإشراف الفني و التربوي ، دار غريب ، القاهرة ، 1977 م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رونيه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</w:t>
      </w: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روبير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، التربية العامة ، ترجمة عبد الله عبد الدائم ، دار العلم للملايين ، الطبعة الثانية ، بيروت ، نوفمبر 1983 م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الزويغي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و الغنام ، منهج البحث في التربية ، الجزء الأول </w:t>
      </w:r>
      <w:r w:rsidRPr="006D1EDA">
        <w:rPr>
          <w:rFonts w:ascii="Traditional Arabic" w:hAnsi="Traditional Arabic" w:cs="Traditional Arabic"/>
          <w:b/>
          <w:bCs/>
          <w:sz w:val="32"/>
          <w:szCs w:val="32"/>
          <w:lang w:val="fr-FR" w:bidi="ar-DZ"/>
        </w:rPr>
        <w:t xml:space="preserve"> </w:t>
      </w: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،مطبعة العاني ،بغداد ،1974 م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سامي </w:t>
      </w: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عريفج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، علم النفس التطوري ، دار </w:t>
      </w: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مجدلاوي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للنشر و التوزيع ، القاهرة ، 1993 م . 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شحاتة محروس طه ، أبناؤنا في مرحلة البلوغ و ما بعدها  ، دار الفكر العربي ، القاهرة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صادق خالد </w:t>
      </w: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الحايك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وليد وعد الله </w:t>
      </w: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الشريفي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، مدى تأهيل الطالب المعلم في كلية التربية الرياضية بالجامعة الأردنية في توظيف المهارات الحياتية في التدريس أثناء التدريب الميداني ، مؤتمر كلية العلوم التربوية الثالث ،في الفترة من 25 إلى 27 مارس ، 2008 م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صفية محمد جيدة ، فعالية برنامج إرشادي لتنمية بعض المهارات الاجتماعية لدى أطفال المرحلة الابتدائية ، رسالة ماجستير غبر منشورة ، كلية التربية ، جامعة عين الشمس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طريف شوقي محمد فرج ، المهارات الاجتماعية و الاتصالية ، دراسات وبحوث نفسية ، دار غريب للطباعة والنشر ، القاهرة ، 2003  م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طلعت إبراهيم ، أساليب و أدوات البحث الاجتماعي ، دار الغريب للطباعة و النشر و التوزيع ، القاهرة ،مصر ، 1995 م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عاقل غافر ، علم النفس التربوي  ، دار العلم للملايين  ، بيروت ، 1982 م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عايدة قاسم رفاعي ، مدى فعالية برنامج إرشادي في تنمية المهارات الاجتماعية لمدى عينة من الأطفال المعاقين عقليا ، رسالة الماجستير ، كلية جامعة عين الشمس ، 1997 م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عباس محمد معوض ، المدخل إلى علم النفس النمو – الطفولة – المراهقة – الشيخوخة ، دار المعرفة الجامعية ، القاهرة 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lastRenderedPageBreak/>
        <w:t xml:space="preserve">عبد الرحمان </w:t>
      </w: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العيسوى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، سيكولوجية النمو ، دار النهضة العربية للطباعة و النشر ، بيروت ، 2002 م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عبد الستار و آخرون ، العلاج السلوكي للطفل  ، أساليب و نماذج من حياته ، سلسلة عالم المعرفة ، الكويت ، 1993 م 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عبد الله ناصح </w:t>
      </w: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علوان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، تربية الأولاد الجزء الأول ،دار الشباب ، الجزائر ، 1988 م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عبد المجيد إبراهيم ، أسس البحث العلمي ، مؤسسة الوراق ، الطبعة الأولى ، عمان ، الأردن ، 2000 م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عبد الوهاب </w:t>
      </w: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بوهدية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، الرياضة مظاهرها السياسية و الاجتماعية و التربوية ، ترجمة عبد الحميد سلامة ، دار العربية للكتاب ، سلسلة العلوم الاجتماعية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العربي شمعون ، التدريب العقلي في المجال الرياضي ، دار الفكر العربي ، القاهرة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عصام نور ، سيكولوجية المراهقة ، مؤسسة شباب الجامعة ، </w:t>
      </w: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الاسكندرية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، 2004 م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علي احمد مذكور ، مناهج التربية ( أساسها و تطبيقاتها ) المنشآت العامة للنشر و التوزيع و الإعلام ، الطبعة الأولى ، طرابلس 1983 م .</w:t>
      </w:r>
    </w:p>
    <w:p w:rsidR="007C6DFF" w:rsidRPr="007C6DFF" w:rsidRDefault="00174771" w:rsidP="007C6DFF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علي عبد الواحد ، مناهج البحث ، معجم العلوم الاجتماعية ، الهيئة المصرية للكتاب ، القاهرة ، 1997 م 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علي فالح </w:t>
      </w: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الهنداوي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، علم النفس الطفولة و المراهقة ، دار الكتاب ، الجامعي ، لبنان ، 2002 م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عمر عيسى </w:t>
      </w: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عمور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، المهارات الحياتية التي يفضل طلبة كلية التربية الرياضية بالجامعة الأردنية تعلمها في مناهجهم الدراسية 2009 م 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عنايات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محمد فرج ، مناهج طرق التدريس للتربية البدنية ، دار الفكر العربي ، مصر ، 1998 م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العنود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بنت السعيد الصالح أبو الشامات ، فاعلية استخدام قصص الأطفال كمصدر للتعبير الفني في تنمية مهارات التفكير الإبداعي لدى طفل ما قبل المدرسة متطلب تكميلي لنيل درجة الماجستير في قسم المناهج و طرق التدريس ، إشراف الدكتور سالم بن أحمد محمود خليل ، السعودية ، 2007 م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فؤاد إسماعيل </w:t>
      </w: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عياد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، الأستاذة هدى محمد سعد الدين ، فاعلية تصور مقترح لتضمين بعض المهارات في مقرر التكنولوجيا للمرحلة الثانوية بفلسطين ، مجلة جامعة الأقصى ، سلسلة العلوم الإنسانية ، المجلة 14 ، العدد الأول ، </w:t>
      </w: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جانفي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، 2010 م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lastRenderedPageBreak/>
        <w:t xml:space="preserve">فؤاد </w:t>
      </w: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افرام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البستاني ، منجد الطالب ، دار المشرق ،الطبعة 43 ،  بيروت ، 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فؤاد البهي السيد ، الأسس النفسية للنمو ، دار الفكر العربي ، القاهرة ، 2001 م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كامل محمد </w:t>
      </w: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عويضة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، علم النفس النمو ، مراجعة محمد رجب </w:t>
      </w: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البيومي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، دار الكتب العلمية ، الطبعة الأولى ، بيروت ، 1996 م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ليلى عبد العزيز </w:t>
      </w: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زهران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، لأصول العلمية  و الفنية لبناء المناهج و البرامج في التربية الرياضية  ، 2003 م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ليوتشر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</w:t>
      </w: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اتشارلز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، أسس التربية البدنية ، المكتبة </w:t>
      </w: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الأنجلو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مصرية ، القاهرة ، 1964  م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ماجد عرسان </w:t>
      </w: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الكيلاني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، فلسفة التربية الإسلامية ، مكتبة المنارة بمكة المكرمة ، 1998 م بتصرف .</w:t>
      </w:r>
    </w:p>
    <w:p w:rsidR="00174771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 w:hint="cs"/>
          <w:b/>
          <w:bCs/>
          <w:sz w:val="32"/>
          <w:szCs w:val="32"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مجدي أحمد محمد عبد الله ، النمو النفسي بين السواء و المرض ، دار المعرفة الجامعية ، </w:t>
      </w: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الاسكندرية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 ، 2003 م .</w:t>
      </w:r>
    </w:p>
    <w:p w:rsidR="007C6DFF" w:rsidRPr="006D1EDA" w:rsidRDefault="007C6DFF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7C6DFF">
        <w:rPr>
          <w:rFonts w:ascii="Traditional Arabic" w:hAnsi="Traditional Arabic" w:cs="Traditional Arabic" w:hint="cs"/>
          <w:b/>
          <w:bCs/>
          <w:sz w:val="32"/>
          <w:szCs w:val="32"/>
          <w:rtl/>
          <w:lang w:val="fr-FR" w:bidi="ar-DZ"/>
        </w:rPr>
        <w:t>مروان عبد المجيد إبراهيم: أسس البحث العلمي لإعداد الرسائل الجامعية،ب.ط، مؤسسة الوراق: عمان 2000</w:t>
      </w:r>
      <w:r>
        <w:rPr>
          <w:rFonts w:ascii="Traditional Arabic" w:hAnsi="Traditional Arabic" w:cs="Traditional Arabic" w:hint="cs"/>
          <w:b/>
          <w:bCs/>
          <w:sz w:val="32"/>
          <w:szCs w:val="32"/>
          <w:rtl/>
          <w:lang w:val="fr-FR" w:bidi="ar-DZ"/>
        </w:rPr>
        <w:t>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محمد </w:t>
      </w: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أبوهاتم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، سيكولوجية المهارات ، مكتبة زهراء الشرق ، القاهرة ، 2004 م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محمد السيخ ، وحدة و تكامل المعاملة الأسرية و علاقتها بالتوافق النفسي للأبناء ، كلية التربية ،مجموعة 1 ، العدد 1 ، جامعة الأزهر ، 1985 م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محمد حسن </w:t>
      </w: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علاوي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 ، علم نفس التدريب و المنافسة الرياضية  ، دار الفكر العربي ، القاهرة ، 2002 م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محمد حسن </w:t>
      </w: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علاوي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، أسامة كمال راتب ، البحث العلمي في التربية الرياضية و علم النفس الرياضي ، دار الفكر العربي ،الطبعة  الأولى ، القاهرة ، 1999 م . 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محمد حسن </w:t>
      </w: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علاوي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، القياس في التربية و الرياضة و علم النفس الرياضي ، دار الفكر العربي ، الطبعة  الأولى ، القاهرة ، 2008  م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محمد حسن </w:t>
      </w: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علاوي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، سيكولوجية النمو للمربي الرياضي ، مركز الكتاب للنشر ، القاهرة ، 1998 م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lastRenderedPageBreak/>
        <w:t xml:space="preserve">محمد عبد الرحمان </w:t>
      </w: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العيساوي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، موسوعة علم النفس الحديث ، دار الراتب الجامعية ، الطبعة الأولى ، بيروت ، 2001 م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محمود عبد العزيز عبد المجيد  ، سيكولوجية  مواجهة الضغوط في المجال الرياضي ، دار الفكر العربي ، القاهرة ، 2005 م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محمود عوض </w:t>
      </w: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البسيوني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و الآخرون ، نظريات وطرق التربية البدنية ، ديوان المطبوعات الجامعية</w:t>
      </w:r>
      <w:r w:rsidRPr="006D1EDA">
        <w:rPr>
          <w:rFonts w:ascii="Traditional Arabic" w:hAnsi="Traditional Arabic" w:cs="Traditional Arabic"/>
          <w:b/>
          <w:bCs/>
          <w:sz w:val="32"/>
          <w:szCs w:val="32"/>
          <w:lang w:val="fr-FR" w:bidi="ar-DZ"/>
        </w:rPr>
        <w:t xml:space="preserve">  </w:t>
      </w: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، الطبعة الثالثة  ، الجزائر ، 1992 م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مروان عبد المجيد </w:t>
      </w: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ابراهيم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، النمو البدني و التعلم الحركي ، الدار العالمية للنشر و التوزيع و دار الثقافة للنشر و التوزيع ، الطبعة الأولى ، الأردن ، 2002  م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مريم السيد ، حاجة طلبة الجامعة الإسراء إلى المهارات الحياتية ن مجلة اتحاد الجامعات العربية ، العدد 49 ديسمبر 2007 م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مصطفى محمد زيدان ، النمو النفسي للطفل و المراهق وأسس الصحية النفسية ، منشورات الجامعة الليبية  ، ليبيا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مفتي </w:t>
      </w: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ابراهيم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حماد ، المهارات الرياضية ، أسس التعلم و التدريب و الدليل المصور ، مركز الكتاب للنشر ، القاهرة ، 2002  م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ميخائيل إبراهيم سعد ، مشكلة الطفولة و المراهقة ، دار الآفاق الجديدة </w:t>
      </w:r>
      <w:r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، الطبعة الثانية ، بيروت ، 1991</w:t>
      </w: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م 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نادية </w:t>
      </w: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شرادي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، التكيف المدرسي للطفل و المراهق ، دار الراتب الجامعي</w:t>
      </w:r>
      <w:r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، الطبعة الأولى ، بيروت ، 2000</w:t>
      </w: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م .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نايف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نزار القيسي ، </w:t>
      </w:r>
      <w:r w:rsidRPr="006D1EDA">
        <w:rPr>
          <w:rFonts w:ascii="Traditional Arabic" w:hAnsi="Traditional Arabic" w:cs="Traditional Arabic"/>
          <w:b/>
          <w:bCs/>
          <w:sz w:val="32"/>
          <w:szCs w:val="32"/>
          <w:lang w:val="fr-FR" w:bidi="ar-DZ"/>
        </w:rPr>
        <w:t xml:space="preserve"> </w:t>
      </w: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المعجم التربوي وعلم النفس ، دار أسامة للنشر و التوزيع ، عمان ، 2006 م. </w:t>
      </w:r>
    </w:p>
    <w:p w:rsidR="00174771" w:rsidRPr="006D1EDA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هاني إبراهيم عتريس ، المهارات الاجتماعية و تقدير الذات و الشعور بالوحدة النفسية لدى طلاب الجامعة ، رسالة ماجستير غير منشورة ، كلية الآداب جامعة الزقازيق 1997 م .</w:t>
      </w:r>
    </w:p>
    <w:p w:rsidR="00174771" w:rsidRDefault="00174771" w:rsidP="00174771">
      <w:pPr>
        <w:numPr>
          <w:ilvl w:val="0"/>
          <w:numId w:val="1"/>
        </w:numPr>
        <w:spacing w:line="240" w:lineRule="auto"/>
        <w:jc w:val="both"/>
        <w:rPr>
          <w:rFonts w:ascii="Traditional Arabic" w:hAnsi="Traditional Arabic" w:cs="Traditional Arabic" w:hint="cs"/>
          <w:b/>
          <w:bCs/>
          <w:sz w:val="32"/>
          <w:szCs w:val="32"/>
          <w:lang w:val="fr-FR" w:bidi="ar-DZ"/>
        </w:rPr>
      </w:pPr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وهيب مجدي </w:t>
      </w: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الكبيسي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، صالح حسن </w:t>
      </w:r>
      <w:proofErr w:type="spellStart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الداهري</w:t>
      </w:r>
      <w:proofErr w:type="spellEnd"/>
      <w:r w:rsidRPr="006D1EDA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، مدخل في علم النفس التربوي ، دار الكندي للنشر والتوزيع ، الطبعة الأولى ، الأردن ، 2000 م .</w:t>
      </w:r>
    </w:p>
    <w:p w:rsidR="00174771" w:rsidRPr="00174771" w:rsidRDefault="00174771" w:rsidP="00174771">
      <w:pPr>
        <w:spacing w:line="240" w:lineRule="auto"/>
        <w:rPr>
          <w:rFonts w:ascii="Traditional Arabic" w:hAnsi="Traditional Arabic" w:cs="Traditional Arabic"/>
          <w:b/>
          <w:bCs/>
          <w:sz w:val="36"/>
          <w:szCs w:val="36"/>
          <w:lang w:val="fr-FR" w:bidi="ar-DZ"/>
        </w:rPr>
      </w:pPr>
      <w:r w:rsidRPr="00174771">
        <w:rPr>
          <w:rFonts w:ascii="Traditional Arabic" w:hAnsi="Traditional Arabic" w:cs="Traditional Arabic"/>
          <w:b/>
          <w:bCs/>
          <w:sz w:val="36"/>
          <w:szCs w:val="36"/>
          <w:rtl/>
          <w:lang w:val="fr-FR" w:bidi="ar-DZ"/>
        </w:rPr>
        <w:lastRenderedPageBreak/>
        <w:t>قائمة المراجع باللغة الأجنبية :</w:t>
      </w:r>
    </w:p>
    <w:p w:rsidR="00174771" w:rsidRDefault="00174771" w:rsidP="00174771">
      <w:pPr>
        <w:bidi w:val="0"/>
        <w:spacing w:line="240" w:lineRule="auto"/>
        <w:ind w:left="284"/>
        <w:jc w:val="both"/>
        <w:rPr>
          <w:rFonts w:ascii="Traditional Arabic" w:hAnsi="Traditional Arabic" w:cs="Traditional Arabic" w:hint="cs"/>
          <w:b/>
          <w:bCs/>
          <w:sz w:val="32"/>
          <w:szCs w:val="32"/>
          <w:lang w:val="fr-FR" w:bidi="ar-DZ"/>
        </w:rPr>
      </w:pPr>
    </w:p>
    <w:p w:rsidR="00174771" w:rsidRPr="00174771" w:rsidRDefault="007C6DFF" w:rsidP="00174771">
      <w:pPr>
        <w:bidi w:val="0"/>
        <w:spacing w:line="240" w:lineRule="auto"/>
        <w:ind w:left="360"/>
        <w:jc w:val="both"/>
        <w:rPr>
          <w:rFonts w:ascii="Traditional Arabic" w:hAnsi="Traditional Arabic" w:cs="Traditional Arabic"/>
          <w:b/>
          <w:bCs/>
          <w:sz w:val="32"/>
          <w:szCs w:val="32"/>
          <w:lang w:val="fr-FR" w:bidi="ar-DZ"/>
        </w:rPr>
      </w:pPr>
      <w:r>
        <w:rPr>
          <w:rFonts w:ascii="Traditional Arabic" w:hAnsi="Traditional Arabic" w:cs="Traditional Arabic" w:hint="cs"/>
          <w:b/>
          <w:bCs/>
          <w:sz w:val="32"/>
          <w:szCs w:val="32"/>
          <w:rtl/>
          <w:lang w:val="fr-FR" w:bidi="ar-DZ"/>
        </w:rPr>
        <w:t>77</w:t>
      </w:r>
      <w:r>
        <w:rPr>
          <w:rFonts w:ascii="Traditional Arabic" w:hAnsi="Traditional Arabic" w:cs="Traditional Arabic"/>
          <w:b/>
          <w:bCs/>
          <w:sz w:val="32"/>
          <w:szCs w:val="32"/>
          <w:lang w:val="fr-FR" w:bidi="ar-DZ"/>
        </w:rPr>
        <w:t>.</w:t>
      </w:r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val="fr-FR" w:bidi="ar-DZ"/>
        </w:rPr>
        <w:t xml:space="preserve">  f. balle end al . </w:t>
      </w:r>
      <w:proofErr w:type="spellStart"/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val="fr-FR" w:bidi="ar-DZ"/>
        </w:rPr>
        <w:t>ecyclopedie</w:t>
      </w:r>
      <w:proofErr w:type="spellEnd"/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val="fr-FR" w:bidi="ar-DZ"/>
        </w:rPr>
        <w:t xml:space="preserve"> de la sociologie . librairie </w:t>
      </w:r>
      <w:proofErr w:type="spellStart"/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val="fr-FR" w:bidi="ar-DZ"/>
        </w:rPr>
        <w:t>larousse</w:t>
      </w:r>
      <w:proofErr w:type="spellEnd"/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val="fr-FR" w:bidi="ar-DZ"/>
        </w:rPr>
        <w:t xml:space="preserve"> .paris . 1975 p 22 .</w:t>
      </w:r>
    </w:p>
    <w:p w:rsidR="00174771" w:rsidRPr="00174771" w:rsidRDefault="007C6DFF" w:rsidP="00174771">
      <w:pPr>
        <w:bidi w:val="0"/>
        <w:spacing w:line="240" w:lineRule="auto"/>
        <w:ind w:left="284"/>
        <w:jc w:val="both"/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  <w:r>
        <w:rPr>
          <w:rFonts w:ascii="Traditional Arabic" w:hAnsi="Traditional Arabic" w:cs="Traditional Arabic"/>
          <w:b/>
          <w:bCs/>
          <w:sz w:val="32"/>
          <w:szCs w:val="32"/>
          <w:lang w:val="fr-FR" w:bidi="ar-DZ"/>
        </w:rPr>
        <w:t>78.</w:t>
      </w:r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val="fr-FR" w:bidi="ar-DZ"/>
        </w:rPr>
        <w:t xml:space="preserve">  richard </w:t>
      </w:r>
      <w:proofErr w:type="spellStart"/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val="fr-FR" w:bidi="ar-DZ"/>
        </w:rPr>
        <w:t>cox</w:t>
      </w:r>
      <w:proofErr w:type="spellEnd"/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val="fr-FR" w:bidi="ar-DZ"/>
        </w:rPr>
        <w:t xml:space="preserve"> . psychologie du sport 1 </w:t>
      </w:r>
      <w:proofErr w:type="spellStart"/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val="fr-FR" w:bidi="ar-DZ"/>
        </w:rPr>
        <w:t>ere</w:t>
      </w:r>
      <w:proofErr w:type="spellEnd"/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val="fr-FR" w:bidi="ar-DZ"/>
        </w:rPr>
        <w:t xml:space="preserve"> </w:t>
      </w:r>
      <w:proofErr w:type="spellStart"/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val="fr-FR" w:bidi="ar-DZ"/>
        </w:rPr>
        <w:t>ed</w:t>
      </w:r>
      <w:proofErr w:type="spellEnd"/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val="fr-FR" w:bidi="ar-DZ"/>
        </w:rPr>
        <w:t xml:space="preserve"> .</w:t>
      </w:r>
      <w:proofErr w:type="spellStart"/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val="fr-FR" w:bidi="ar-DZ"/>
        </w:rPr>
        <w:t>bruxelles</w:t>
      </w:r>
      <w:proofErr w:type="spellEnd"/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val="fr-FR" w:bidi="ar-DZ"/>
        </w:rPr>
        <w:t xml:space="preserve"> </w:t>
      </w:r>
      <w:proofErr w:type="spellStart"/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val="fr-FR" w:bidi="ar-DZ"/>
        </w:rPr>
        <w:t>ed</w:t>
      </w:r>
      <w:proofErr w:type="spellEnd"/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val="fr-FR" w:bidi="ar-DZ"/>
        </w:rPr>
        <w:t xml:space="preserve"> </w:t>
      </w:r>
      <w:proofErr w:type="spellStart"/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val="fr-FR" w:bidi="ar-DZ"/>
        </w:rPr>
        <w:t>deboeok</w:t>
      </w:r>
      <w:proofErr w:type="spellEnd"/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val="fr-FR" w:bidi="ar-DZ"/>
        </w:rPr>
        <w:t xml:space="preserve"> . </w:t>
      </w:r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bidi="ar-DZ"/>
        </w:rPr>
        <w:t>2005 .</w:t>
      </w:r>
    </w:p>
    <w:p w:rsidR="00174771" w:rsidRPr="00174771" w:rsidRDefault="007C6DFF" w:rsidP="00174771">
      <w:pPr>
        <w:bidi w:val="0"/>
        <w:spacing w:line="240" w:lineRule="auto"/>
        <w:ind w:left="284"/>
        <w:jc w:val="both"/>
        <w:rPr>
          <w:rFonts w:ascii="Traditional Arabic" w:hAnsi="Traditional Arabic" w:cs="Traditional Arabic"/>
          <w:b/>
          <w:bCs/>
          <w:sz w:val="32"/>
          <w:szCs w:val="32"/>
          <w:lang w:val="fr-FR" w:bidi="ar-DZ"/>
        </w:rPr>
      </w:pPr>
      <w:r>
        <w:rPr>
          <w:rFonts w:ascii="Traditional Arabic" w:hAnsi="Traditional Arabic" w:cs="Traditional Arabic"/>
          <w:b/>
          <w:bCs/>
          <w:sz w:val="32"/>
          <w:szCs w:val="32"/>
          <w:lang w:val="fr-FR" w:bidi="ar-DZ"/>
        </w:rPr>
        <w:t>79.</w:t>
      </w:r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val="fr-FR" w:bidi="ar-DZ"/>
        </w:rPr>
        <w:t xml:space="preserve">  </w:t>
      </w:r>
      <w:proofErr w:type="spellStart"/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val="fr-FR" w:bidi="ar-DZ"/>
        </w:rPr>
        <w:t>Serae</w:t>
      </w:r>
      <w:proofErr w:type="spellEnd"/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val="fr-FR" w:bidi="ar-DZ"/>
        </w:rPr>
        <w:t xml:space="preserve">  </w:t>
      </w:r>
      <w:proofErr w:type="spellStart"/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val="fr-FR" w:bidi="ar-DZ"/>
        </w:rPr>
        <w:t>moyenca</w:t>
      </w:r>
      <w:proofErr w:type="spellEnd"/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val="fr-FR" w:bidi="ar-DZ"/>
        </w:rPr>
        <w:t xml:space="preserve">  .sociologie et action sociale </w:t>
      </w:r>
      <w:proofErr w:type="spellStart"/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val="fr-FR" w:bidi="ar-DZ"/>
        </w:rPr>
        <w:t>editions</w:t>
      </w:r>
      <w:proofErr w:type="spellEnd"/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val="fr-FR" w:bidi="ar-DZ"/>
        </w:rPr>
        <w:t xml:space="preserve"> </w:t>
      </w:r>
      <w:proofErr w:type="spellStart"/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val="fr-FR" w:bidi="ar-DZ"/>
        </w:rPr>
        <w:t>labor</w:t>
      </w:r>
      <w:proofErr w:type="spellEnd"/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val="fr-FR" w:bidi="ar-DZ"/>
        </w:rPr>
        <w:t xml:space="preserve">  </w:t>
      </w:r>
      <w:proofErr w:type="spellStart"/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val="fr-FR" w:bidi="ar-DZ"/>
        </w:rPr>
        <w:t>bruxelles</w:t>
      </w:r>
      <w:proofErr w:type="spellEnd"/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val="fr-FR" w:bidi="ar-DZ"/>
        </w:rPr>
        <w:t xml:space="preserve"> 1982 p 163 .</w:t>
      </w:r>
    </w:p>
    <w:p w:rsidR="00174771" w:rsidRPr="00174771" w:rsidRDefault="007C6DFF" w:rsidP="00174771">
      <w:pPr>
        <w:bidi w:val="0"/>
        <w:spacing w:line="240" w:lineRule="auto"/>
        <w:ind w:left="284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/>
          <w:b/>
          <w:bCs/>
          <w:sz w:val="32"/>
          <w:szCs w:val="32"/>
          <w:lang w:bidi="ar-DZ"/>
        </w:rPr>
        <w:t>80.</w:t>
      </w:r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bidi="ar-DZ"/>
        </w:rPr>
        <w:t xml:space="preserve"> </w:t>
      </w:r>
      <w:proofErr w:type="spellStart"/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bidi="ar-DZ"/>
        </w:rPr>
        <w:t>papacharisis</w:t>
      </w:r>
      <w:proofErr w:type="spellEnd"/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bidi="ar-DZ"/>
        </w:rPr>
        <w:t xml:space="preserve"> . v goudas </w:t>
      </w:r>
      <w:proofErr w:type="spellStart"/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bidi="ar-DZ"/>
        </w:rPr>
        <w:t>marios</w:t>
      </w:r>
      <w:proofErr w:type="spellEnd"/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bidi="ar-DZ"/>
        </w:rPr>
        <w:t xml:space="preserve"> </w:t>
      </w:r>
      <w:proofErr w:type="spellStart"/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bidi="ar-DZ"/>
        </w:rPr>
        <w:t>danish</w:t>
      </w:r>
      <w:proofErr w:type="spellEnd"/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bidi="ar-DZ"/>
        </w:rPr>
        <w:t xml:space="preserve"> . </w:t>
      </w:r>
      <w:proofErr w:type="spellStart"/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bidi="ar-DZ"/>
        </w:rPr>
        <w:t>steven</w:t>
      </w:r>
      <w:proofErr w:type="spellEnd"/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bidi="ar-DZ"/>
        </w:rPr>
        <w:t xml:space="preserve"> and </w:t>
      </w:r>
      <w:proofErr w:type="spellStart"/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bidi="ar-DZ"/>
        </w:rPr>
        <w:t>theodorakis</w:t>
      </w:r>
      <w:proofErr w:type="spellEnd"/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bidi="ar-DZ"/>
        </w:rPr>
        <w:t xml:space="preserve"> . the effectiveness of teaching a life skills program in a sport context u journal of applied sport psychology </w:t>
      </w:r>
    </w:p>
    <w:p w:rsidR="00174771" w:rsidRPr="00174771" w:rsidRDefault="007C6DFF" w:rsidP="007C6DFF">
      <w:pPr>
        <w:bidi w:val="0"/>
        <w:spacing w:line="240" w:lineRule="auto"/>
        <w:ind w:left="284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>
        <w:rPr>
          <w:rFonts w:ascii="Traditional Arabic" w:hAnsi="Traditional Arabic" w:cs="Traditional Arabic"/>
          <w:b/>
          <w:bCs/>
          <w:sz w:val="32"/>
          <w:szCs w:val="32"/>
          <w:lang w:bidi="ar-DZ"/>
        </w:rPr>
        <w:t>81.</w:t>
      </w:r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bidi="ar-DZ"/>
        </w:rPr>
        <w:t xml:space="preserve"> </w:t>
      </w:r>
      <w:proofErr w:type="spellStart"/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bidi="ar-DZ"/>
        </w:rPr>
        <w:t>sillamy</w:t>
      </w:r>
      <w:proofErr w:type="spellEnd"/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bidi="ar-DZ"/>
        </w:rPr>
        <w:t xml:space="preserve"> . </w:t>
      </w:r>
      <w:proofErr w:type="spellStart"/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bidi="ar-DZ"/>
        </w:rPr>
        <w:t>bithannaile</w:t>
      </w:r>
      <w:proofErr w:type="spellEnd"/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bidi="ar-DZ"/>
        </w:rPr>
        <w:t xml:space="preserve"> . </w:t>
      </w:r>
      <w:proofErr w:type="spellStart"/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bidi="ar-DZ"/>
        </w:rPr>
        <w:t>usuel</w:t>
      </w:r>
      <w:proofErr w:type="spellEnd"/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bidi="ar-DZ"/>
        </w:rPr>
        <w:t xml:space="preserve"> de </w:t>
      </w:r>
      <w:proofErr w:type="spellStart"/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bidi="ar-DZ"/>
        </w:rPr>
        <w:t>psychlogie</w:t>
      </w:r>
      <w:proofErr w:type="spellEnd"/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bidi="ar-DZ"/>
        </w:rPr>
        <w:t xml:space="preserve"> </w:t>
      </w:r>
      <w:proofErr w:type="spellStart"/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bidi="ar-DZ"/>
        </w:rPr>
        <w:t>bordox</w:t>
      </w:r>
      <w:proofErr w:type="spellEnd"/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bidi="ar-DZ"/>
        </w:rPr>
        <w:t xml:space="preserve"> . </w:t>
      </w:r>
      <w:proofErr w:type="spellStart"/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bidi="ar-DZ"/>
        </w:rPr>
        <w:t>paris</w:t>
      </w:r>
      <w:proofErr w:type="spellEnd"/>
      <w:r w:rsidR="00174771" w:rsidRPr="00174771">
        <w:rPr>
          <w:rFonts w:ascii="Traditional Arabic" w:hAnsi="Traditional Arabic" w:cs="Traditional Arabic"/>
          <w:b/>
          <w:bCs/>
          <w:sz w:val="32"/>
          <w:szCs w:val="32"/>
          <w:lang w:bidi="ar-DZ"/>
        </w:rPr>
        <w:t xml:space="preserve"> 1983 p 14 </w:t>
      </w:r>
    </w:p>
    <w:sectPr w:rsidR="00174771" w:rsidRPr="00174771" w:rsidSect="006D1EDA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D35565"/>
    <w:multiLevelType w:val="hybridMultilevel"/>
    <w:tmpl w:val="CEC272AA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compat/>
  <w:rsids>
    <w:rsidRoot w:val="00DE009A"/>
    <w:rsid w:val="00064795"/>
    <w:rsid w:val="000D75E6"/>
    <w:rsid w:val="00174771"/>
    <w:rsid w:val="004166FF"/>
    <w:rsid w:val="0045457C"/>
    <w:rsid w:val="006D1EDA"/>
    <w:rsid w:val="007C103A"/>
    <w:rsid w:val="007C6DFF"/>
    <w:rsid w:val="00993C77"/>
    <w:rsid w:val="00AB0315"/>
    <w:rsid w:val="00B31AD9"/>
    <w:rsid w:val="00B529EB"/>
    <w:rsid w:val="00DE009A"/>
    <w:rsid w:val="00FF1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09A"/>
    <w:pPr>
      <w:bidi/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FF135A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FF135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FF135A"/>
    <w:pPr>
      <w:bidi/>
    </w:pPr>
    <w:rPr>
      <w:sz w:val="22"/>
      <w:szCs w:val="22"/>
    </w:rPr>
  </w:style>
  <w:style w:type="paragraph" w:styleId="a4">
    <w:name w:val="List Paragraph"/>
    <w:basedOn w:val="a"/>
    <w:uiPriority w:val="34"/>
    <w:qFormat/>
    <w:rsid w:val="001747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7</Pages>
  <Words>1418</Words>
  <Characters>7801</Characters>
  <Application>Microsoft Office Word</Application>
  <DocSecurity>0</DocSecurity>
  <Lines>65</Lines>
  <Paragraphs>18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CFPA</cp:lastModifiedBy>
  <cp:revision>9</cp:revision>
  <dcterms:created xsi:type="dcterms:W3CDTF">2016-05-14T19:57:00Z</dcterms:created>
  <dcterms:modified xsi:type="dcterms:W3CDTF">2016-05-22T12:59:00Z</dcterms:modified>
</cp:coreProperties>
</file>